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80EB01">
      <w:pPr>
        <w:jc w:val="center"/>
        <w:rPr>
          <w:rFonts w:hint="eastAsia"/>
          <w:b/>
          <w:bCs/>
          <w:sz w:val="30"/>
          <w:szCs w:val="30"/>
          <w:lang w:val="en-US" w:eastAsia="zh-CN"/>
        </w:rPr>
      </w:pPr>
      <w:r>
        <w:rPr>
          <w:rFonts w:hint="eastAsia"/>
          <w:b/>
          <w:bCs/>
          <w:sz w:val="30"/>
          <w:szCs w:val="30"/>
          <w:lang w:val="en-US" w:eastAsia="zh-CN"/>
        </w:rPr>
        <w:t>《</w:t>
      </w:r>
      <w:r>
        <w:rPr>
          <w:rFonts w:hint="default"/>
          <w:b/>
          <w:bCs/>
          <w:sz w:val="30"/>
          <w:szCs w:val="30"/>
          <w:lang w:val="en-US" w:eastAsia="zh-CN"/>
        </w:rPr>
        <w:t>农村高中学生英语阅读理解题的解题策略研究</w:t>
      </w:r>
      <w:r>
        <w:rPr>
          <w:rFonts w:hint="eastAsia"/>
          <w:b/>
          <w:bCs/>
          <w:sz w:val="30"/>
          <w:szCs w:val="30"/>
          <w:lang w:val="en-US" w:eastAsia="zh-CN"/>
        </w:rPr>
        <w:t>》微型课题结题报告</w:t>
      </w:r>
    </w:p>
    <w:p w14:paraId="7D116FF5">
      <w:pPr>
        <w:pStyle w:val="2"/>
        <w:jc w:val="center"/>
        <w:rPr>
          <w:rFonts w:hint="default"/>
          <w:sz w:val="24"/>
          <w:szCs w:val="24"/>
          <w:lang w:val="en-US"/>
        </w:rPr>
      </w:pPr>
      <w:r>
        <w:rPr>
          <w:rFonts w:hint="eastAsia"/>
          <w:b/>
          <w:bCs/>
          <w:sz w:val="24"/>
          <w:szCs w:val="24"/>
          <w:lang w:val="en-US" w:eastAsia="zh-CN"/>
        </w:rPr>
        <w:t>江苏省栟茶高级中学 钱晓平</w:t>
      </w:r>
    </w:p>
    <w:p w14:paraId="3EBB2859">
      <w:pPr>
        <w:rPr>
          <w:rFonts w:hint="default"/>
          <w:b/>
          <w:bCs/>
          <w:sz w:val="24"/>
          <w:szCs w:val="24"/>
        </w:rPr>
      </w:pPr>
      <w:r>
        <w:rPr>
          <w:rFonts w:hint="default"/>
          <w:b/>
          <w:bCs/>
          <w:sz w:val="24"/>
          <w:szCs w:val="24"/>
        </w:rPr>
        <w:t>一、问题描述</w:t>
      </w:r>
    </w:p>
    <w:p w14:paraId="69C12A0A">
      <w:pPr>
        <w:ind w:firstLine="480" w:firstLineChars="200"/>
        <w:rPr>
          <w:sz w:val="24"/>
          <w:szCs w:val="24"/>
        </w:rPr>
      </w:pPr>
      <w:r>
        <w:rPr>
          <w:rFonts w:hint="default"/>
          <w:sz w:val="24"/>
          <w:szCs w:val="24"/>
          <w:lang w:val="en-US" w:eastAsia="zh-CN"/>
        </w:rPr>
        <w:t>在当前教育格局中，农村高中英语教学面临着诸多困境。教学资源相对匮乏，师资队伍建设有待加强，教学方法较为传统，这些因素共同制约着农村高中英语教学质量的提升。农村高中学生在英语阅读理解方面存在诸多问题。词汇量普遍不足，在阅读过程中频繁遭遇生词，严重阻碍对文章的理解。语法知识掌握不扎实，面对复杂句子结构时无法准确剖析，影响对语义的把握。阅读技巧极度欠缺，不懂得运用略读、寻读等技巧快速定位关键信息，导致阅读效率低下。同时，解题思路混乱，缺乏对不同题型的正确分析方法和应对策略，难以准确理解题目要求并找到正确答案。这些问题相互交织，严重影响了学生的英语阅读理解能力和整体英语学习水平。</w:t>
      </w:r>
    </w:p>
    <w:p w14:paraId="56F585CB">
      <w:pPr>
        <w:rPr>
          <w:rFonts w:hint="default"/>
          <w:b/>
          <w:bCs/>
          <w:sz w:val="24"/>
          <w:szCs w:val="24"/>
        </w:rPr>
      </w:pPr>
      <w:r>
        <w:rPr>
          <w:rFonts w:hint="default"/>
          <w:b/>
          <w:bCs/>
          <w:sz w:val="24"/>
          <w:szCs w:val="24"/>
        </w:rPr>
        <w:t>二、研究目的</w:t>
      </w:r>
    </w:p>
    <w:p w14:paraId="19100648">
      <w:pPr>
        <w:ind w:firstLine="480" w:firstLineChars="200"/>
        <w:rPr>
          <w:rFonts w:hint="default"/>
          <w:sz w:val="24"/>
          <w:szCs w:val="24"/>
        </w:rPr>
      </w:pPr>
      <w:r>
        <w:rPr>
          <w:rFonts w:hint="default"/>
          <w:sz w:val="24"/>
          <w:szCs w:val="24"/>
          <w:lang w:val="en-US" w:eastAsia="zh-CN"/>
        </w:rPr>
        <w:t>本研究旨在深入剖析农村高中学生英语阅读理解能力薄弱的根源，构建并实施一套系统、有效的解题策略，以显著提升学生的英语阅读理解水平，增强其英语综合素养，助力学生在英语学习和未来发展中取得更好成绩，同时为农村高中英语教学提供具有实践指导意义的教学模式和方法改进方向。</w:t>
      </w:r>
    </w:p>
    <w:p w14:paraId="4D45605F">
      <w:pPr>
        <w:rPr>
          <w:rFonts w:hint="default"/>
          <w:b/>
          <w:bCs/>
          <w:sz w:val="24"/>
          <w:szCs w:val="24"/>
        </w:rPr>
      </w:pPr>
      <w:r>
        <w:rPr>
          <w:rFonts w:hint="default"/>
          <w:b/>
          <w:bCs/>
          <w:sz w:val="24"/>
          <w:szCs w:val="24"/>
        </w:rPr>
        <w:t>三、研究对象</w:t>
      </w:r>
    </w:p>
    <w:p w14:paraId="255EC219">
      <w:pPr>
        <w:rPr>
          <w:rFonts w:hint="default"/>
          <w:sz w:val="24"/>
          <w:szCs w:val="24"/>
          <w:lang w:val="en-US" w:eastAsia="zh-CN"/>
        </w:rPr>
      </w:pPr>
      <w:r>
        <w:rPr>
          <w:rFonts w:hint="eastAsia"/>
          <w:sz w:val="24"/>
          <w:szCs w:val="24"/>
          <w:lang w:val="en-US" w:eastAsia="zh-CN"/>
        </w:rPr>
        <w:t>栟茶中学2024届高三学生</w:t>
      </w:r>
    </w:p>
    <w:p w14:paraId="199EC88E">
      <w:pPr>
        <w:rPr>
          <w:rFonts w:hint="default"/>
          <w:b/>
          <w:bCs/>
          <w:sz w:val="24"/>
          <w:szCs w:val="24"/>
        </w:rPr>
      </w:pPr>
      <w:r>
        <w:rPr>
          <w:rFonts w:hint="default"/>
          <w:b/>
          <w:bCs/>
          <w:sz w:val="24"/>
          <w:szCs w:val="24"/>
        </w:rPr>
        <w:t>四、研究方法</w:t>
      </w:r>
    </w:p>
    <w:p w14:paraId="78410DC6">
      <w:pPr>
        <w:rPr>
          <w:rFonts w:hint="default"/>
          <w:b/>
          <w:bCs/>
          <w:sz w:val="24"/>
          <w:szCs w:val="24"/>
        </w:rPr>
      </w:pPr>
      <w:r>
        <w:rPr>
          <w:rFonts w:hint="default"/>
          <w:b/>
          <w:bCs/>
          <w:sz w:val="24"/>
          <w:szCs w:val="24"/>
        </w:rPr>
        <w:t>（一）调查研究法</w:t>
      </w:r>
    </w:p>
    <w:p w14:paraId="2B7C38AA">
      <w:pPr>
        <w:rPr>
          <w:sz w:val="24"/>
          <w:szCs w:val="24"/>
        </w:rPr>
      </w:pPr>
      <w:r>
        <w:rPr>
          <w:rFonts w:hint="eastAsia"/>
          <w:sz w:val="24"/>
          <w:szCs w:val="24"/>
        </w:rPr>
        <w:t>1.</w:t>
      </w:r>
      <w:r>
        <w:rPr>
          <w:rFonts w:hint="eastAsia"/>
          <w:sz w:val="24"/>
          <w:szCs w:val="24"/>
          <w:lang w:val="en-US" w:eastAsia="zh-CN"/>
        </w:rPr>
        <w:t xml:space="preserve"> </w:t>
      </w:r>
      <w:r>
        <w:rPr>
          <w:rFonts w:hint="eastAsia"/>
          <w:sz w:val="24"/>
          <w:szCs w:val="24"/>
        </w:rPr>
        <w:t>调查法：通过课堂观察、课后调查</w:t>
      </w:r>
      <w:r>
        <w:rPr>
          <w:rFonts w:hint="eastAsia"/>
          <w:sz w:val="24"/>
          <w:szCs w:val="24"/>
          <w:lang w:eastAsia="zh-CN"/>
        </w:rPr>
        <w:t>、</w:t>
      </w:r>
      <w:r>
        <w:rPr>
          <w:rFonts w:hint="eastAsia"/>
          <w:sz w:val="24"/>
          <w:szCs w:val="24"/>
          <w:lang w:val="en-US" w:eastAsia="zh-CN"/>
        </w:rPr>
        <w:t>试卷结果总结</w:t>
      </w:r>
      <w:r>
        <w:rPr>
          <w:rFonts w:hint="eastAsia"/>
          <w:sz w:val="24"/>
          <w:szCs w:val="24"/>
        </w:rPr>
        <w:t>等方式收集资料，</w:t>
      </w:r>
      <w:r>
        <w:rPr>
          <w:rFonts w:hint="default"/>
          <w:sz w:val="24"/>
          <w:szCs w:val="24"/>
          <w:lang w:val="en-US" w:eastAsia="zh-CN"/>
        </w:rPr>
        <w:t>对研究对象的词汇量、语法知识、阅读技巧掌握情况以及阅读理解解题能力进行全面调查，收集相关数据，以便准确分析学生的现状和问题。</w:t>
      </w:r>
    </w:p>
    <w:p w14:paraId="6CBBEBDF">
      <w:pPr>
        <w:rPr>
          <w:rFonts w:hint="default"/>
          <w:sz w:val="24"/>
          <w:szCs w:val="24"/>
        </w:rPr>
      </w:pPr>
      <w:r>
        <w:rPr>
          <w:rFonts w:hint="eastAsia"/>
          <w:sz w:val="24"/>
          <w:szCs w:val="24"/>
        </w:rPr>
        <w:t>2.</w:t>
      </w:r>
      <w:r>
        <w:rPr>
          <w:rFonts w:hint="eastAsia"/>
          <w:sz w:val="24"/>
          <w:szCs w:val="24"/>
          <w:lang w:val="en-US" w:eastAsia="zh-CN"/>
        </w:rPr>
        <w:t xml:space="preserve"> </w:t>
      </w:r>
      <w:r>
        <w:rPr>
          <w:rFonts w:hint="eastAsia"/>
          <w:sz w:val="24"/>
          <w:szCs w:val="24"/>
        </w:rPr>
        <w:t>行动研究法：</w:t>
      </w:r>
      <w:r>
        <w:rPr>
          <w:rFonts w:hint="default"/>
          <w:sz w:val="24"/>
          <w:szCs w:val="24"/>
          <w:lang w:val="en-US" w:eastAsia="zh-CN"/>
        </w:rPr>
        <w:t>在教学实践中，依据研究目的和学生实际情况，制定并实施解题策略教学方案，不断观察、反思和调整教学行为，以优化教学效果。</w:t>
      </w:r>
    </w:p>
    <w:p w14:paraId="019BFF0B">
      <w:pPr>
        <w:rPr>
          <w:rFonts w:hint="default"/>
          <w:sz w:val="24"/>
          <w:szCs w:val="24"/>
        </w:rPr>
      </w:pPr>
      <w:r>
        <w:rPr>
          <w:rFonts w:hint="eastAsia"/>
          <w:sz w:val="24"/>
          <w:szCs w:val="24"/>
          <w:lang w:val="en-US" w:eastAsia="zh-CN"/>
        </w:rPr>
        <w:t xml:space="preserve">3. </w:t>
      </w:r>
      <w:r>
        <w:rPr>
          <w:rFonts w:hint="default"/>
          <w:sz w:val="24"/>
          <w:szCs w:val="24"/>
        </w:rPr>
        <w:t>案例分析法</w:t>
      </w:r>
      <w:r>
        <w:rPr>
          <w:rFonts w:hint="eastAsia"/>
          <w:sz w:val="24"/>
          <w:szCs w:val="24"/>
          <w:lang w:eastAsia="zh-CN"/>
        </w:rPr>
        <w:t>：</w:t>
      </w:r>
      <w:r>
        <w:rPr>
          <w:rFonts w:hint="default"/>
          <w:sz w:val="24"/>
          <w:szCs w:val="24"/>
          <w:lang w:val="en-US" w:eastAsia="zh-CN"/>
        </w:rPr>
        <w:t>选取部分学生作为典型案例，详细记录他们在解题策略学习和应用过程中的表现，深入分析策略对其阅读理解能力提升的具体影响，为研究提供具体生动的实例支撑。</w:t>
      </w:r>
    </w:p>
    <w:p w14:paraId="305AB2E5">
      <w:pPr>
        <w:rPr>
          <w:rFonts w:hint="default"/>
          <w:b/>
          <w:bCs/>
          <w:sz w:val="24"/>
          <w:szCs w:val="24"/>
        </w:rPr>
      </w:pPr>
      <w:r>
        <w:rPr>
          <w:rFonts w:hint="default"/>
          <w:b/>
          <w:bCs/>
          <w:sz w:val="24"/>
          <w:szCs w:val="24"/>
        </w:rPr>
        <w:t>五、研究过程</w:t>
      </w:r>
      <w:bookmarkStart w:id="0" w:name="_GoBack"/>
      <w:bookmarkEnd w:id="0"/>
    </w:p>
    <w:p w14:paraId="43AC75FC">
      <w:pPr>
        <w:rPr>
          <w:rFonts w:hint="default"/>
          <w:b/>
          <w:bCs/>
          <w:sz w:val="24"/>
          <w:szCs w:val="24"/>
        </w:rPr>
      </w:pPr>
      <w:r>
        <w:rPr>
          <w:rFonts w:hint="default"/>
          <w:b/>
          <w:bCs/>
          <w:sz w:val="24"/>
          <w:szCs w:val="24"/>
        </w:rPr>
        <w:t>（一）准备阶段</w:t>
      </w:r>
      <w:r>
        <w:rPr>
          <w:rFonts w:hint="eastAsia"/>
          <w:b/>
          <w:bCs/>
          <w:sz w:val="24"/>
          <w:szCs w:val="24"/>
          <w:lang w:val="en-US" w:eastAsia="zh-CN"/>
        </w:rPr>
        <w:t xml:space="preserve"> （2024年3月）</w:t>
      </w:r>
    </w:p>
    <w:p w14:paraId="29A1854C">
      <w:pPr>
        <w:ind w:firstLine="480" w:firstLineChars="200"/>
        <w:rPr>
          <w:sz w:val="24"/>
          <w:szCs w:val="24"/>
        </w:rPr>
      </w:pPr>
      <w:r>
        <w:rPr>
          <w:rFonts w:hint="default"/>
          <w:sz w:val="24"/>
          <w:szCs w:val="24"/>
        </w:rPr>
        <w:t>查阅相关文献资料，了解国内外英语阅读理解教学和解题策略研究现状，为本研究提供理论基础和实践参考。</w:t>
      </w:r>
    </w:p>
    <w:p w14:paraId="53781E93">
      <w:pPr>
        <w:ind w:firstLine="480" w:firstLineChars="200"/>
        <w:rPr>
          <w:sz w:val="24"/>
          <w:szCs w:val="24"/>
        </w:rPr>
      </w:pPr>
      <w:r>
        <w:rPr>
          <w:rFonts w:hint="default"/>
          <w:sz w:val="24"/>
          <w:szCs w:val="24"/>
        </w:rPr>
        <w:t>制定研究计划，明确研究目标、内容、方法和步骤，确保研究的有序进行。</w:t>
      </w:r>
    </w:p>
    <w:p w14:paraId="351EB632">
      <w:pPr>
        <w:rPr>
          <w:rFonts w:hint="eastAsia"/>
          <w:b/>
          <w:bCs/>
          <w:sz w:val="24"/>
          <w:szCs w:val="24"/>
          <w:lang w:eastAsia="zh-CN"/>
        </w:rPr>
      </w:pPr>
      <w:r>
        <w:rPr>
          <w:rFonts w:hint="default"/>
          <w:b/>
          <w:bCs/>
          <w:sz w:val="24"/>
          <w:szCs w:val="24"/>
        </w:rPr>
        <w:t>（二）实施阶段</w:t>
      </w:r>
      <w:r>
        <w:rPr>
          <w:rFonts w:hint="eastAsia"/>
          <w:b/>
          <w:bCs/>
          <w:sz w:val="24"/>
          <w:szCs w:val="24"/>
          <w:lang w:eastAsia="zh-CN"/>
        </w:rPr>
        <w:t>（</w:t>
      </w:r>
      <w:r>
        <w:rPr>
          <w:rFonts w:hint="eastAsia"/>
          <w:b/>
          <w:bCs/>
          <w:sz w:val="24"/>
          <w:szCs w:val="24"/>
          <w:lang w:val="en-US" w:eastAsia="zh-CN"/>
        </w:rPr>
        <w:t>2024年4月——2024年11月</w:t>
      </w:r>
      <w:r>
        <w:rPr>
          <w:rFonts w:hint="eastAsia"/>
          <w:b/>
          <w:bCs/>
          <w:sz w:val="24"/>
          <w:szCs w:val="24"/>
          <w:lang w:eastAsia="zh-CN"/>
        </w:rPr>
        <w:t>）</w:t>
      </w:r>
    </w:p>
    <w:p w14:paraId="1ACDD331">
      <w:pPr>
        <w:ind w:firstLine="480" w:firstLineChars="200"/>
        <w:rPr>
          <w:sz w:val="24"/>
          <w:szCs w:val="24"/>
        </w:rPr>
      </w:pPr>
      <w:r>
        <w:rPr>
          <w:rFonts w:hint="default"/>
          <w:sz w:val="24"/>
          <w:szCs w:val="24"/>
        </w:rPr>
        <w:t>运用调查研究法，对研究对象进行词汇量、语法知识、阅读技巧和阅读理解解题能力的前测，分析数据，明确学生存在的问题和需求。</w:t>
      </w:r>
    </w:p>
    <w:p w14:paraId="5438630D">
      <w:pPr>
        <w:ind w:firstLine="480" w:firstLineChars="200"/>
        <w:rPr>
          <w:sz w:val="24"/>
          <w:szCs w:val="24"/>
        </w:rPr>
      </w:pPr>
      <w:r>
        <w:rPr>
          <w:rFonts w:hint="default"/>
          <w:sz w:val="24"/>
          <w:szCs w:val="24"/>
        </w:rPr>
        <w:t>根据调查结果，结合教学实际，制定并实施解题策略教学方案。在词汇教学方面，采用多样化方法帮助学生积累词汇，如词汇联想、语境记忆等；在语法教学中，注重系统讲解和实例练习相结合；在阅读技巧训练上，通过专项练习培养学生的略读、寻读等技巧；在解题思路培养方面，分类讲解不同题型的解题方法和步骤。</w:t>
      </w:r>
    </w:p>
    <w:p w14:paraId="02667C0B">
      <w:pPr>
        <w:ind w:firstLine="480" w:firstLineChars="200"/>
        <w:rPr>
          <w:sz w:val="24"/>
          <w:szCs w:val="24"/>
        </w:rPr>
      </w:pPr>
      <w:r>
        <w:rPr>
          <w:rFonts w:hint="default"/>
          <w:sz w:val="24"/>
          <w:szCs w:val="24"/>
        </w:rPr>
        <w:t>定期组织课堂教学观察和研讨活动，及时发现教学过程中存在的问题，调整教学策略和方法。</w:t>
      </w:r>
    </w:p>
    <w:p w14:paraId="42CDEDFF">
      <w:pPr>
        <w:ind w:firstLine="480" w:firstLineChars="200"/>
        <w:rPr>
          <w:sz w:val="24"/>
          <w:szCs w:val="24"/>
        </w:rPr>
      </w:pPr>
      <w:r>
        <w:rPr>
          <w:rFonts w:hint="default"/>
          <w:sz w:val="24"/>
          <w:szCs w:val="24"/>
        </w:rPr>
        <w:t>选取典型案例进行跟踪分析，记录学生在策略学习和应用过程中的变化，收集相关数据和资料</w:t>
      </w:r>
      <w:r>
        <w:rPr>
          <w:rFonts w:hint="eastAsia"/>
          <w:sz w:val="24"/>
          <w:szCs w:val="24"/>
          <w:lang w:eastAsia="zh-CN"/>
        </w:rPr>
        <w:t>，</w:t>
      </w:r>
      <w:r>
        <w:rPr>
          <w:rFonts w:hint="default"/>
          <w:sz w:val="24"/>
          <w:szCs w:val="24"/>
        </w:rPr>
        <w:t>同时撰写研究的相关</w:t>
      </w:r>
      <w:r>
        <w:rPr>
          <w:rFonts w:hint="eastAsia"/>
          <w:sz w:val="24"/>
          <w:szCs w:val="24"/>
          <w:lang w:val="en-US" w:eastAsia="zh-CN"/>
        </w:rPr>
        <w:t>日志和</w:t>
      </w:r>
      <w:r>
        <w:rPr>
          <w:rFonts w:hint="default"/>
          <w:sz w:val="24"/>
          <w:szCs w:val="24"/>
        </w:rPr>
        <w:t>论文。</w:t>
      </w:r>
    </w:p>
    <w:p w14:paraId="47BBA8A1">
      <w:pPr>
        <w:rPr>
          <w:rFonts w:hint="default" w:eastAsia="宋体"/>
          <w:b/>
          <w:bCs/>
          <w:sz w:val="24"/>
          <w:szCs w:val="24"/>
          <w:lang w:val="en-US" w:eastAsia="zh-CN"/>
        </w:rPr>
      </w:pPr>
      <w:r>
        <w:rPr>
          <w:rFonts w:hint="default"/>
          <w:b/>
          <w:bCs/>
          <w:sz w:val="24"/>
          <w:szCs w:val="24"/>
        </w:rPr>
        <w:t>（三）</w:t>
      </w:r>
      <w:r>
        <w:rPr>
          <w:rFonts w:hint="eastAsia"/>
          <w:b/>
          <w:bCs/>
          <w:sz w:val="24"/>
          <w:szCs w:val="24"/>
          <w:lang w:val="en-US" w:eastAsia="zh-CN"/>
        </w:rPr>
        <w:t>结题</w:t>
      </w:r>
      <w:r>
        <w:rPr>
          <w:rFonts w:hint="default"/>
          <w:b/>
          <w:bCs/>
          <w:sz w:val="24"/>
          <w:szCs w:val="24"/>
        </w:rPr>
        <w:t>阶段</w:t>
      </w:r>
      <w:r>
        <w:rPr>
          <w:rFonts w:hint="eastAsia"/>
          <w:b/>
          <w:bCs/>
          <w:sz w:val="24"/>
          <w:szCs w:val="24"/>
          <w:lang w:val="en-US" w:eastAsia="zh-CN"/>
        </w:rPr>
        <w:t xml:space="preserve"> (2024年12月)</w:t>
      </w:r>
    </w:p>
    <w:p w14:paraId="2BFB1418">
      <w:pPr>
        <w:ind w:firstLine="480" w:firstLineChars="200"/>
        <w:rPr>
          <w:sz w:val="24"/>
          <w:szCs w:val="24"/>
        </w:rPr>
      </w:pPr>
      <w:r>
        <w:rPr>
          <w:rFonts w:hint="default"/>
          <w:sz w:val="24"/>
          <w:szCs w:val="24"/>
        </w:rPr>
        <w:t>对研究对象进行后测，对比前测和后测数据，评估解题策略的实施效果，包括学生在词汇量、语法知识运用、阅读技巧掌握和阅读理解解题能力等方面的提升情况。</w:t>
      </w:r>
    </w:p>
    <w:p w14:paraId="21B63881">
      <w:pPr>
        <w:ind w:firstLine="480" w:firstLineChars="200"/>
        <w:rPr>
          <w:sz w:val="24"/>
          <w:szCs w:val="24"/>
        </w:rPr>
      </w:pPr>
      <w:r>
        <w:rPr>
          <w:rFonts w:hint="default"/>
          <w:sz w:val="24"/>
          <w:szCs w:val="24"/>
        </w:rPr>
        <w:t>整理和分析案例资料，总结成功经验和不足之处，提炼出具有推广价值的教学模式和解题策略。</w:t>
      </w:r>
    </w:p>
    <w:p w14:paraId="13EF3A4B">
      <w:pPr>
        <w:ind w:firstLine="480" w:firstLineChars="200"/>
        <w:rPr>
          <w:sz w:val="24"/>
          <w:szCs w:val="24"/>
        </w:rPr>
      </w:pPr>
      <w:r>
        <w:rPr>
          <w:rFonts w:hint="default"/>
          <w:sz w:val="24"/>
          <w:szCs w:val="24"/>
        </w:rPr>
        <w:t>撰写研究报告，阐述研究过程、结果和结论，提出对农村高中英语教学的建议和展望。</w:t>
      </w:r>
    </w:p>
    <w:p w14:paraId="203C496C">
      <w:pPr>
        <w:rPr>
          <w:rFonts w:hint="default"/>
          <w:b/>
          <w:bCs/>
          <w:sz w:val="24"/>
          <w:szCs w:val="24"/>
        </w:rPr>
      </w:pPr>
      <w:r>
        <w:rPr>
          <w:rFonts w:hint="default"/>
          <w:b/>
          <w:bCs/>
          <w:sz w:val="24"/>
          <w:szCs w:val="24"/>
        </w:rPr>
        <w:t>六、研究成效</w:t>
      </w:r>
    </w:p>
    <w:p w14:paraId="08FE7F15">
      <w:pPr>
        <w:rPr>
          <w:b/>
          <w:bCs/>
          <w:sz w:val="24"/>
          <w:szCs w:val="24"/>
        </w:rPr>
      </w:pPr>
      <w:r>
        <w:rPr>
          <w:rFonts w:hint="default"/>
          <w:b/>
          <w:bCs/>
          <w:sz w:val="24"/>
          <w:szCs w:val="24"/>
        </w:rPr>
        <w:t>（一）学生成绩提升</w:t>
      </w:r>
    </w:p>
    <w:p w14:paraId="38DA364D">
      <w:pPr>
        <w:rPr>
          <w:rFonts w:hint="default"/>
          <w:sz w:val="24"/>
          <w:szCs w:val="24"/>
        </w:rPr>
      </w:pPr>
      <w:r>
        <w:rPr>
          <w:rFonts w:hint="default"/>
          <w:sz w:val="24"/>
          <w:szCs w:val="24"/>
          <w:lang w:val="en-US" w:eastAsia="zh-CN"/>
        </w:rPr>
        <w:t>经过一段时间的解题策略教学实践，实验组学生</w:t>
      </w:r>
      <w:r>
        <w:rPr>
          <w:rFonts w:hint="eastAsia"/>
          <w:sz w:val="24"/>
          <w:szCs w:val="24"/>
          <w:lang w:val="en-US" w:eastAsia="zh-CN"/>
        </w:rPr>
        <w:t>（高三4班）</w:t>
      </w:r>
      <w:r>
        <w:rPr>
          <w:rFonts w:hint="default"/>
          <w:sz w:val="24"/>
          <w:szCs w:val="24"/>
          <w:lang w:val="en-US" w:eastAsia="zh-CN"/>
        </w:rPr>
        <w:t>在英语阅读理解测试中的成绩有了显著提高。平均分</w:t>
      </w:r>
      <w:r>
        <w:rPr>
          <w:rFonts w:hint="eastAsia"/>
          <w:sz w:val="24"/>
          <w:szCs w:val="24"/>
          <w:lang w:val="en-US" w:eastAsia="zh-CN"/>
        </w:rPr>
        <w:t>从</w:t>
      </w:r>
      <w:r>
        <w:rPr>
          <w:rFonts w:hint="default"/>
          <w:sz w:val="24"/>
          <w:szCs w:val="24"/>
          <w:lang w:val="en-US" w:eastAsia="zh-CN"/>
        </w:rPr>
        <w:t>实验前</w:t>
      </w:r>
      <w:r>
        <w:rPr>
          <w:rFonts w:hint="eastAsia"/>
          <w:sz w:val="24"/>
          <w:szCs w:val="24"/>
          <w:lang w:val="en-US" w:eastAsia="zh-CN"/>
        </w:rPr>
        <w:t>如东县2024届高三期初统测均分39.6（传统阅读理解+七选五）到2024届高考</w:t>
      </w:r>
      <w:r>
        <w:rPr>
          <w:rFonts w:hint="default"/>
          <w:sz w:val="24"/>
          <w:szCs w:val="24"/>
          <w:lang w:val="en-US" w:eastAsia="zh-CN"/>
        </w:rPr>
        <w:t>提高</w:t>
      </w:r>
      <w:r>
        <w:rPr>
          <w:rFonts w:hint="eastAsia"/>
          <w:sz w:val="24"/>
          <w:szCs w:val="24"/>
          <w:lang w:val="en-US" w:eastAsia="zh-CN"/>
        </w:rPr>
        <w:t>了4-5</w:t>
      </w:r>
      <w:r>
        <w:rPr>
          <w:rFonts w:hint="default"/>
          <w:sz w:val="24"/>
          <w:szCs w:val="24"/>
          <w:lang w:val="en-US" w:eastAsia="zh-CN"/>
        </w:rPr>
        <w:t xml:space="preserve"> 分，充分证明了解题策略的有效性。</w:t>
      </w:r>
    </w:p>
    <w:p w14:paraId="42A18166">
      <w:pPr>
        <w:rPr>
          <w:b/>
          <w:bCs/>
          <w:sz w:val="24"/>
          <w:szCs w:val="24"/>
        </w:rPr>
      </w:pPr>
      <w:r>
        <w:rPr>
          <w:rFonts w:hint="default"/>
          <w:b/>
          <w:bCs/>
          <w:sz w:val="24"/>
          <w:szCs w:val="24"/>
        </w:rPr>
        <w:t>（二）能力素养增强</w:t>
      </w:r>
    </w:p>
    <w:p w14:paraId="1FA6A045">
      <w:pPr>
        <w:ind w:firstLine="480" w:firstLineChars="200"/>
        <w:rPr>
          <w:rFonts w:hint="default"/>
          <w:sz w:val="24"/>
          <w:szCs w:val="24"/>
        </w:rPr>
      </w:pPr>
      <w:r>
        <w:rPr>
          <w:rFonts w:hint="default"/>
          <w:sz w:val="24"/>
          <w:szCs w:val="24"/>
          <w:lang w:val="en-US" w:eastAsia="zh-CN"/>
        </w:rPr>
        <w:t>学生在词汇量、语法知识运用、阅读技巧掌握和解题思路方面均有明显进步。词汇量大幅增加，能够更熟练地识别和理解生词；语法知识运用更加准确，对复杂句子的分析能力显著提升；阅读技巧的运用更加娴熟，阅读速度和效率明显提高；解题时能够准确判断题型，运用相应策略快速找到答案，解题准确率大幅提高。同时，学生的英语学习兴趣和自信心也得到了极大增强，自主学习能力得到有效培养。</w:t>
      </w:r>
    </w:p>
    <w:p w14:paraId="237E4AC6">
      <w:pPr>
        <w:rPr>
          <w:b/>
          <w:bCs/>
          <w:sz w:val="24"/>
          <w:szCs w:val="24"/>
        </w:rPr>
      </w:pPr>
      <w:r>
        <w:rPr>
          <w:rFonts w:hint="default"/>
          <w:b/>
          <w:bCs/>
          <w:sz w:val="24"/>
          <w:szCs w:val="24"/>
        </w:rPr>
        <w:t>（三）教学模式优化</w:t>
      </w:r>
    </w:p>
    <w:p w14:paraId="68961A21">
      <w:pPr>
        <w:ind w:firstLine="480" w:firstLineChars="200"/>
        <w:rPr>
          <w:rFonts w:hint="default"/>
          <w:sz w:val="24"/>
          <w:szCs w:val="24"/>
        </w:rPr>
      </w:pPr>
      <w:r>
        <w:rPr>
          <w:rFonts w:hint="default"/>
          <w:sz w:val="24"/>
          <w:szCs w:val="24"/>
          <w:lang w:val="en-US" w:eastAsia="zh-CN"/>
        </w:rPr>
        <w:t>通过本研究，探索出了一套适合农村高中英语阅读理解教学的有效模式，将词汇、语法、阅读技巧和解题思路培养有机结合，改变了传统教学中各板块相对独立的教学方式。教师在教学过程中更加注重学生的主体地位，采用多样化教学方法激发学生学习兴趣，教学效果得到显著提升，为农村高中英语教学改革提供了有益参考。</w:t>
      </w:r>
    </w:p>
    <w:p w14:paraId="4486C0B5">
      <w:pPr>
        <w:rPr>
          <w:rFonts w:hint="default"/>
          <w:b/>
          <w:bCs/>
          <w:sz w:val="24"/>
          <w:szCs w:val="24"/>
        </w:rPr>
      </w:pPr>
      <w:r>
        <w:rPr>
          <w:rFonts w:hint="default"/>
          <w:b/>
          <w:bCs/>
          <w:sz w:val="24"/>
          <w:szCs w:val="24"/>
        </w:rPr>
        <w:t>七、研究反思</w:t>
      </w:r>
    </w:p>
    <w:p w14:paraId="20C39B74">
      <w:pPr>
        <w:rPr>
          <w:b/>
          <w:bCs/>
          <w:sz w:val="24"/>
          <w:szCs w:val="24"/>
        </w:rPr>
      </w:pPr>
      <w:r>
        <w:rPr>
          <w:rFonts w:hint="default"/>
          <w:b/>
          <w:bCs/>
          <w:sz w:val="24"/>
          <w:szCs w:val="24"/>
        </w:rPr>
        <w:t>（一）研究局限性</w:t>
      </w:r>
    </w:p>
    <w:p w14:paraId="576917DA">
      <w:pPr>
        <w:ind w:firstLine="480" w:firstLineChars="200"/>
        <w:rPr>
          <w:sz w:val="24"/>
          <w:szCs w:val="24"/>
        </w:rPr>
      </w:pPr>
      <w:r>
        <w:rPr>
          <w:rFonts w:hint="default"/>
          <w:sz w:val="24"/>
          <w:szCs w:val="24"/>
        </w:rPr>
        <w:t>研究对象范围相对有限，仅选取了</w:t>
      </w:r>
      <w:r>
        <w:rPr>
          <w:rFonts w:hint="eastAsia"/>
          <w:sz w:val="24"/>
          <w:szCs w:val="24"/>
          <w:lang w:val="en-US" w:eastAsia="zh-CN"/>
        </w:rPr>
        <w:t>栟茶中学高三班级</w:t>
      </w:r>
      <w:r>
        <w:rPr>
          <w:rFonts w:hint="default"/>
          <w:sz w:val="24"/>
          <w:szCs w:val="24"/>
        </w:rPr>
        <w:t>，研究结果的代表性可能存在一定局限性。</w:t>
      </w:r>
    </w:p>
    <w:p w14:paraId="43B5B0B2">
      <w:pPr>
        <w:ind w:firstLine="480" w:firstLineChars="200"/>
        <w:rPr>
          <w:sz w:val="24"/>
          <w:szCs w:val="24"/>
        </w:rPr>
      </w:pPr>
      <w:r>
        <w:rPr>
          <w:rFonts w:hint="default"/>
          <w:sz w:val="24"/>
          <w:szCs w:val="24"/>
        </w:rPr>
        <w:t>研究时间较短，对于解题策略的长期效果和学生的持续发展关注不足。</w:t>
      </w:r>
    </w:p>
    <w:p w14:paraId="3B70F7EF">
      <w:pPr>
        <w:ind w:firstLine="480" w:firstLineChars="200"/>
        <w:rPr>
          <w:sz w:val="24"/>
          <w:szCs w:val="24"/>
        </w:rPr>
      </w:pPr>
      <w:r>
        <w:rPr>
          <w:rFonts w:hint="default"/>
          <w:sz w:val="24"/>
          <w:szCs w:val="24"/>
        </w:rPr>
        <w:t>在研究过程中，虽然考虑了多种因素对学生阅读理解能力的影响，但可能仍存在其他未被充分重视的因素。</w:t>
      </w:r>
    </w:p>
    <w:p w14:paraId="7CDD49F6">
      <w:pPr>
        <w:rPr>
          <w:b/>
          <w:bCs/>
          <w:sz w:val="24"/>
          <w:szCs w:val="24"/>
        </w:rPr>
      </w:pPr>
      <w:r>
        <w:rPr>
          <w:rFonts w:hint="default"/>
          <w:b/>
          <w:bCs/>
          <w:sz w:val="24"/>
          <w:szCs w:val="24"/>
        </w:rPr>
        <w:t>（二）后续研究方向</w:t>
      </w:r>
    </w:p>
    <w:p w14:paraId="6D816DF3">
      <w:pPr>
        <w:ind w:firstLine="480" w:firstLineChars="200"/>
        <w:rPr>
          <w:sz w:val="24"/>
          <w:szCs w:val="24"/>
        </w:rPr>
      </w:pPr>
      <w:r>
        <w:rPr>
          <w:rFonts w:hint="default"/>
          <w:sz w:val="24"/>
          <w:szCs w:val="24"/>
        </w:rPr>
        <w:t>扩大研究对象范围，涵盖更多不同地区、不同层次的农村高中，进一步验证解题策略的普适性。</w:t>
      </w:r>
    </w:p>
    <w:p w14:paraId="0173C85B">
      <w:pPr>
        <w:ind w:firstLine="480" w:firstLineChars="200"/>
        <w:rPr>
          <w:sz w:val="24"/>
          <w:szCs w:val="24"/>
        </w:rPr>
      </w:pPr>
      <w:r>
        <w:rPr>
          <w:rFonts w:hint="default"/>
          <w:sz w:val="24"/>
          <w:szCs w:val="24"/>
        </w:rPr>
        <w:t>开展长期跟踪研究，关注学生在高中阶段不同时期以及进入大学后的英语学习情况，评估解题策略对学生英语学习的长期影响。</w:t>
      </w:r>
    </w:p>
    <w:p w14:paraId="43554129">
      <w:pPr>
        <w:ind w:firstLine="480" w:firstLineChars="200"/>
        <w:rPr>
          <w:sz w:val="24"/>
          <w:szCs w:val="24"/>
        </w:rPr>
      </w:pPr>
      <w:r>
        <w:rPr>
          <w:rFonts w:hint="default"/>
          <w:sz w:val="24"/>
          <w:szCs w:val="24"/>
        </w:rPr>
        <w:t>深入研究如何更好地整合教学资源，如利用现代信息技术为农村高中学生提供更丰富的英语学习素材和个性化学习支持，进一步优化解题策略教学效果。</w:t>
      </w:r>
    </w:p>
    <w:p w14:paraId="1FE859DA">
      <w:pPr>
        <w:rPr>
          <w:sz w:val="24"/>
          <w:szCs w:val="24"/>
        </w:rPr>
      </w:pPr>
    </w:p>
    <w:sectPr>
      <w:footerReference r:id="rId5" w:type="default"/>
      <w:pgSz w:w="11906" w:h="16838"/>
      <w:pgMar w:top="1134" w:right="1134" w:bottom="1134" w:left="1134" w:header="851" w:footer="992" w:gutter="0"/>
      <w:pgNumType w:fmt="decimal"/>
      <w:cols w:space="0" w:num="1"/>
      <w:rtlGutter w:val="0"/>
      <w:docGrid w:type="lines" w:linePitch="31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904C27">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3B2FCAF">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63B2FCAF">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FlZTU5MmFlNmRmMDkwNzcwZjMyYWRlNGQzNjRiMzEifQ=="/>
  </w:docVars>
  <w:rsids>
    <w:rsidRoot w:val="0AE55BDE"/>
    <w:rsid w:val="098710FA"/>
    <w:rsid w:val="09E7285C"/>
    <w:rsid w:val="0AE55BDE"/>
    <w:rsid w:val="10704FE0"/>
    <w:rsid w:val="1B8E5866"/>
    <w:rsid w:val="1D491D3F"/>
    <w:rsid w:val="22CF4058"/>
    <w:rsid w:val="2EDA6C9B"/>
    <w:rsid w:val="2F5702EB"/>
    <w:rsid w:val="54BD3A38"/>
    <w:rsid w:val="5C0315F4"/>
    <w:rsid w:val="60707DEF"/>
    <w:rsid w:val="636E7A2E"/>
    <w:rsid w:val="68001496"/>
    <w:rsid w:val="69D8494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200" w:line="276" w:lineRule="auto"/>
      <w:jc w:val="both"/>
    </w:pPr>
    <w:rPr>
      <w:rFonts w:ascii="Times New Roman" w:hAnsi="Times New Roman" w:eastAsia="宋体" w:cs="Times New Roman"/>
      <w:kern w:val="2"/>
      <w:sz w:val="21"/>
      <w:szCs w:val="22"/>
      <w:lang w:val="en-US" w:eastAsia="zh-CN" w:bidi="ar-SA"/>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5">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uiPriority w:val="0"/>
    <w:pPr>
      <w:spacing w:after="120" w:afterLines="0" w:afterAutospacing="0"/>
    </w:pPr>
  </w:style>
  <w:style w:type="paragraph" w:styleId="6">
    <w:name w:val="Plain Text"/>
    <w:basedOn w:val="1"/>
    <w:qFormat/>
    <w:uiPriority w:val="0"/>
    <w:rPr>
      <w:rFonts w:ascii="宋体" w:hAnsi="Courier New"/>
    </w:rPr>
  </w:style>
  <w:style w:type="paragraph" w:styleId="7">
    <w:name w:val="footer"/>
    <w:basedOn w:val="1"/>
    <w:uiPriority w:val="0"/>
    <w:pPr>
      <w:tabs>
        <w:tab w:val="center" w:pos="4153"/>
        <w:tab w:val="right" w:pos="8306"/>
      </w:tabs>
      <w:snapToGrid w:val="0"/>
      <w:jc w:val="left"/>
    </w:pPr>
    <w:rPr>
      <w:sz w:val="18"/>
    </w:rPr>
  </w:style>
  <w:style w:type="paragraph" w:styleId="8">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1">
    <w:name w:val="样式1"/>
    <w:basedOn w:val="1"/>
    <w:next w:val="1"/>
    <w:qFormat/>
    <w:uiPriority w:val="0"/>
    <w:rPr>
      <w:rFonts w:hint="eastAsia" w:ascii="Times New Roman" w:hAnsi="Times New Roman" w:eastAsia="宋体" w:cs="Times New Roman"/>
      <w:kern w:val="2"/>
      <w:sz w:val="24"/>
      <w:szCs w:val="24"/>
      <w:lang w:eastAsia="zh-CN" w:bidi="ar-SA"/>
    </w:rPr>
  </w:style>
  <w:style w:type="paragraph" w:customStyle="1" w:styleId="12">
    <w:name w:val="样式2"/>
    <w:basedOn w:val="1"/>
    <w:next w:val="6"/>
    <w:qFormat/>
    <w:uiPriority w:val="0"/>
    <w:pPr>
      <w:wordWrap w:val="0"/>
    </w:pPr>
    <w:rPr>
      <w:rFonts w:hint="eastAsia" w:ascii="宋体" w:hAnsi="宋体" w:eastAsia="宋体" w:cs="Times New Roman"/>
      <w:bCs/>
      <w:color w:val="000000" w:themeColor="text1"/>
      <w:kern w:val="0"/>
      <w:sz w:val="20"/>
      <w:szCs w:val="20"/>
      <w:lang w:eastAsia="zh-CN" w:bidi="ar-SA"/>
      <w14:textFill>
        <w14:solidFill>
          <w14:schemeClr w14:val="tx1"/>
        </w14:solidFill>
      </w14:textFill>
    </w:rPr>
  </w:style>
  <w:style w:type="paragraph" w:customStyle="1" w:styleId="13">
    <w:name w:val="自己样式"/>
    <w:basedOn w:val="11"/>
    <w:next w:val="11"/>
    <w:qFormat/>
    <w:uiPriority w:val="0"/>
    <w:rPr>
      <w:rFonts w:ascii="Times New Roman" w:hAnsi="Times New Roman"/>
      <w:sz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2092</Words>
  <Characters>2124</Characters>
  <Lines>0</Lines>
  <Paragraphs>0</Paragraphs>
  <TotalTime>13</TotalTime>
  <ScaleCrop>false</ScaleCrop>
  <LinksUpToDate>false</LinksUpToDate>
  <CharactersWithSpaces>2131</CharactersWithSpaces>
  <Application>WPS Office_12.1.0.18334_F1E327BC-269C-435d-A152-05C5408002CA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2024-12-15T01:50:00Z</dcterms:created>
  <dc:creator>小平</dc:creator>
  <cp:lastModifiedBy>小平</cp:lastModifiedBy>
  <dcterms:modified xsi:type="dcterms:W3CDTF">2024-12-31T07:30:03Z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2052-12.1.0.18334</vt:lpwstr>
  </property>
  <property fmtid="{D5CDD505-2E9C-101B-9397-08002B2CF9AE}" pid="3" name="ICV">
    <vt:lpwstr>599C1B49A1F9417CA003DC272BC8033E_11</vt:lpwstr>
  </property>
</Properties>
</file>